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740EAB" w:rsidRPr="00AE1122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</w:p>
    <w:p w:rsidR="00BF1914" w:rsidRPr="00AE1122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 xml:space="preserve">Требования к предмету </w:t>
      </w:r>
      <w:r w:rsidR="006274CC"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>оферты</w:t>
      </w:r>
    </w:p>
    <w:p w:rsidR="00BF1914" w:rsidRPr="00AE1122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</w:p>
    <w:p w:rsidR="0057759D" w:rsidRDefault="0057759D" w:rsidP="0038030D">
      <w:pPr>
        <w:numPr>
          <w:ilvl w:val="0"/>
          <w:numId w:val="19"/>
        </w:num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  <w:t>Общие положения.</w:t>
      </w:r>
    </w:p>
    <w:p w:rsidR="0057759D" w:rsidRPr="00AE1122" w:rsidRDefault="0057759D" w:rsidP="0057759D">
      <w:pPr>
        <w:suppressAutoHyphens/>
        <w:spacing w:before="0"/>
        <w:ind w:firstLine="709"/>
        <w:jc w:val="both"/>
        <w:rPr>
          <w:rFonts w:ascii="Times New Roman" w:hAnsi="Times New Roman"/>
          <w:color w:val="000000"/>
          <w:kern w:val="1"/>
          <w:sz w:val="20"/>
          <w:szCs w:val="20"/>
          <w:u w:val="single"/>
          <w:lang w:eastAsia="ar-SA"/>
        </w:rPr>
      </w:pPr>
    </w:p>
    <w:p w:rsidR="00602903" w:rsidRDefault="00CE6EBC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Предмет закупки</w:t>
      </w:r>
      <w:r w:rsidRPr="00CE6EBC">
        <w:rPr>
          <w:rFonts w:ascii="Times New Roman" w:hAnsi="Times New Roman"/>
          <w:kern w:val="1"/>
          <w:sz w:val="24"/>
          <w:lang w:eastAsia="ar-SA"/>
        </w:rPr>
        <w:t>:</w:t>
      </w:r>
      <w:r w:rsidR="00A570E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A570E3" w:rsidRPr="00A570E3">
        <w:rPr>
          <w:rFonts w:ascii="Times New Roman" w:hAnsi="Times New Roman"/>
          <w:kern w:val="1"/>
          <w:sz w:val="24"/>
          <w:lang w:eastAsia="ar-SA"/>
        </w:rPr>
        <w:t>Предоставление права использования программного обеспечения (ПО) компании OSIsoft LLC, США (Приложение №1) и поставка сертификата на оказание услуг по технической поддержке ПО, установленного на оборудовании заказчика (Приложение №2)</w:t>
      </w:r>
      <w:r w:rsidR="00833638">
        <w:rPr>
          <w:rFonts w:ascii="Times New Roman" w:hAnsi="Times New Roman"/>
          <w:kern w:val="1"/>
          <w:sz w:val="24"/>
          <w:lang w:eastAsia="ar-SA"/>
        </w:rPr>
        <w:t>.</w:t>
      </w:r>
    </w:p>
    <w:p w:rsidR="00602903" w:rsidRPr="00CE6EBC" w:rsidRDefault="00602903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Заказчик</w:t>
      </w:r>
      <w:r w:rsidRPr="00CE6EBC">
        <w:rPr>
          <w:rFonts w:ascii="Times New Roman" w:hAnsi="Times New Roman"/>
          <w:kern w:val="1"/>
          <w:sz w:val="24"/>
          <w:u w:val="single"/>
          <w:lang w:eastAsia="ar-SA"/>
        </w:rPr>
        <w:t>: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877A0" w:rsidRDefault="008877A0" w:rsidP="008877A0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Default="00FE4D18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FE4D18">
        <w:rPr>
          <w:rFonts w:ascii="Times New Roman" w:hAnsi="Times New Roman"/>
          <w:b/>
          <w:kern w:val="1"/>
          <w:sz w:val="24"/>
          <w:u w:val="single"/>
          <w:lang w:eastAsia="ar-SA"/>
        </w:rPr>
        <w:t>Основные технико-экономические параметры.</w:t>
      </w:r>
      <w:r w:rsidRPr="00FE4D18">
        <w:rPr>
          <w:rFonts w:ascii="Times New Roman" w:hAnsi="Times New Roman"/>
          <w:kern w:val="1"/>
          <w:sz w:val="24"/>
          <w:lang w:eastAsia="ar-SA"/>
        </w:rPr>
        <w:t xml:space="preserve"> Услуги оказываются на территории действующего предприятия  – ОАО «Славнефть-ЯНОС».</w:t>
      </w:r>
    </w:p>
    <w:p w:rsidR="00FE4D18" w:rsidRDefault="00FE4D18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E4D18" w:rsidRPr="00FE4D18" w:rsidRDefault="00FE4D18" w:rsidP="00FE4D18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FE4D18">
        <w:rPr>
          <w:rFonts w:ascii="Times New Roman" w:hAnsi="Times New Roman"/>
          <w:kern w:val="1"/>
          <w:sz w:val="24"/>
          <w:lang w:eastAsia="ar-SA"/>
        </w:rPr>
        <w:t xml:space="preserve">            </w:t>
      </w:r>
      <w:r w:rsidRPr="00FE4D18">
        <w:rPr>
          <w:rFonts w:ascii="Times New Roman" w:hAnsi="Times New Roman"/>
          <w:b/>
          <w:kern w:val="1"/>
          <w:sz w:val="24"/>
          <w:u w:val="single"/>
          <w:lang w:eastAsia="ar-SA"/>
        </w:rPr>
        <w:t>Плановые сроки оказания услуг.</w:t>
      </w:r>
      <w:r w:rsidRPr="00FE4D18">
        <w:rPr>
          <w:rFonts w:ascii="Times New Roman" w:hAnsi="Times New Roman"/>
          <w:kern w:val="1"/>
          <w:sz w:val="24"/>
          <w:lang w:eastAsia="ar-SA"/>
        </w:rPr>
        <w:t xml:space="preserve"> Начало оказания услуг: 01.10.2018 г., окончание: 30.09.2019 г. </w:t>
      </w:r>
    </w:p>
    <w:p w:rsidR="00FE4D18" w:rsidRPr="00FE4D18" w:rsidRDefault="00FE4D18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Условия оплаты работ: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E4D18" w:rsidRPr="00FE4D18">
        <w:rPr>
          <w:rFonts w:ascii="Times New Roman" w:hAnsi="Times New Roman"/>
          <w:kern w:val="1"/>
          <w:sz w:val="24"/>
          <w:lang w:eastAsia="ar-SA"/>
        </w:rPr>
        <w:t>Оплата по Договору осуществляется Заказчиком на условиях последующей оплаты с отсрочкой в 90 (девяносто) календарных дней с даты подписания Акта приема-передачи лицензий и Акта сдачи-приемки сертификата OSIsoft, LLC, США на продление технической поддержки</w:t>
      </w:r>
      <w:r w:rsidR="00F342EF">
        <w:rPr>
          <w:rFonts w:ascii="Times New Roman" w:hAnsi="Times New Roman"/>
          <w:kern w:val="1"/>
          <w:sz w:val="24"/>
          <w:lang w:eastAsia="ar-SA"/>
        </w:rPr>
        <w:t>.</w:t>
      </w:r>
    </w:p>
    <w:p w:rsidR="00F342EF" w:rsidRDefault="00F342EF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Pr="00F342EF" w:rsidRDefault="00F342EF" w:rsidP="00F342E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Pr="00F342EF">
        <w:rPr>
          <w:rFonts w:ascii="Times New Roman" w:hAnsi="Times New Roman"/>
          <w:b/>
          <w:sz w:val="24"/>
        </w:rPr>
        <w:t>2. Требования к предмету закупки</w:t>
      </w:r>
    </w:p>
    <w:p w:rsidR="00F342EF" w:rsidRPr="00F342EF" w:rsidRDefault="00F342EF" w:rsidP="00F342EF">
      <w:pPr>
        <w:suppressAutoHyphens/>
        <w:spacing w:before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342EF" w:rsidRPr="00F342EF" w:rsidRDefault="00F342EF" w:rsidP="00F342EF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F342EF">
        <w:rPr>
          <w:rFonts w:ascii="Times New Roman" w:hAnsi="Times New Roman"/>
          <w:sz w:val="24"/>
        </w:rPr>
        <w:t>Услуги должны оказываться в соответствии с условиями договора (</w:t>
      </w:r>
      <w:r w:rsidR="007D4D74">
        <w:rPr>
          <w:rFonts w:ascii="Times New Roman" w:hAnsi="Times New Roman"/>
          <w:sz w:val="24"/>
        </w:rPr>
        <w:t xml:space="preserve">Форма №4 </w:t>
      </w:r>
      <w:r w:rsidRPr="00F342EF">
        <w:rPr>
          <w:rFonts w:ascii="Times New Roman" w:hAnsi="Times New Roman"/>
          <w:sz w:val="24"/>
        </w:rPr>
        <w:t>ПДО).</w:t>
      </w:r>
    </w:p>
    <w:p w:rsidR="00591548" w:rsidRPr="00EC0E74" w:rsidRDefault="00591548" w:rsidP="0057759D">
      <w:pPr>
        <w:spacing w:before="0"/>
        <w:ind w:firstLine="709"/>
        <w:rPr>
          <w:rFonts w:ascii="Times New Roman" w:hAnsi="Times New Roman"/>
          <w:color w:val="FF0000"/>
          <w:kern w:val="1"/>
          <w:sz w:val="24"/>
          <w:lang w:eastAsia="ar-SA"/>
        </w:rPr>
      </w:pPr>
    </w:p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 xml:space="preserve">  </w:t>
      </w: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     3. </w:t>
      </w: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>Основные требования к контрагенту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F342EF" w:rsidRPr="00F342EF" w:rsidTr="00942F74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Требование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Документы,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подтверждающие соответствия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Единица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Условия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соответствия</w:t>
            </w:r>
          </w:p>
        </w:tc>
      </w:tr>
      <w:tr w:rsidR="00F342EF" w:rsidRPr="00F342EF" w:rsidTr="00942F74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FE4D18" w:rsidRPr="00F342EF" w:rsidTr="00942F74">
        <w:tc>
          <w:tcPr>
            <w:tcW w:w="709" w:type="dxa"/>
            <w:shd w:val="clear" w:color="auto" w:fill="auto"/>
          </w:tcPr>
          <w:p w:rsidR="00FE4D18" w:rsidRPr="00FE4D18" w:rsidRDefault="00FE4D18" w:rsidP="00BE5099">
            <w:pPr>
              <w:spacing w:before="240"/>
              <w:rPr>
                <w:rFonts w:ascii="Times New Roman" w:hAnsi="Times New Roman"/>
              </w:rPr>
            </w:pPr>
            <w:r w:rsidRPr="00FE4D1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E4D18" w:rsidRPr="00FE4D18" w:rsidRDefault="00FE4D18" w:rsidP="00BE5099">
            <w:pPr>
              <w:spacing w:before="240"/>
              <w:rPr>
                <w:rFonts w:ascii="Times New Roman" w:hAnsi="Times New Roman"/>
              </w:rPr>
            </w:pPr>
            <w:r w:rsidRPr="00FE4D18">
              <w:rPr>
                <w:rFonts w:ascii="Times New Roman" w:hAnsi="Times New Roman"/>
              </w:rPr>
              <w:t>Предоставление сведений о том, что Контрагент имеет полномочия на продажу программных продуктов и оказание услуг по технической поддержке продуктов компании OSIsoft LLC, США на территории России.</w:t>
            </w:r>
          </w:p>
        </w:tc>
        <w:tc>
          <w:tcPr>
            <w:tcW w:w="3118" w:type="dxa"/>
            <w:shd w:val="clear" w:color="auto" w:fill="auto"/>
          </w:tcPr>
          <w:p w:rsidR="00FE4D18" w:rsidRPr="00FE4D18" w:rsidRDefault="00FE4D18" w:rsidP="00BE5099">
            <w:pPr>
              <w:pStyle w:val="5"/>
              <w:shd w:val="clear" w:color="auto" w:fill="auto"/>
              <w:spacing w:before="240"/>
              <w:ind w:right="-1"/>
              <w:jc w:val="left"/>
              <w:rPr>
                <w:color w:val="auto"/>
                <w:sz w:val="24"/>
                <w:szCs w:val="22"/>
              </w:rPr>
            </w:pPr>
            <w:r w:rsidRPr="00FE4D18">
              <w:rPr>
                <w:sz w:val="24"/>
                <w:szCs w:val="22"/>
              </w:rPr>
              <w:t>Авторизационные письма от правообладателей –</w:t>
            </w:r>
            <w:r w:rsidRPr="00FE4D18">
              <w:rPr>
                <w:rFonts w:eastAsia="Calibri"/>
                <w:color w:val="auto"/>
                <w:sz w:val="24"/>
                <w:szCs w:val="22"/>
                <w:lang w:eastAsia="en-US" w:bidi="ar-SA"/>
              </w:rPr>
              <w:t xml:space="preserve"> компании </w:t>
            </w:r>
            <w:r w:rsidRPr="00FE4D18">
              <w:rPr>
                <w:sz w:val="24"/>
                <w:szCs w:val="22"/>
              </w:rPr>
              <w:t xml:space="preserve">OSIsoft LLC, США  и  или их представительств, подтверждающие наличие прав на продажу программных продуктов и оказание услуг по технической поддержке  </w:t>
            </w:r>
          </w:p>
          <w:p w:rsidR="00FE4D18" w:rsidRPr="00FE4D18" w:rsidRDefault="00FE4D18" w:rsidP="00BE5099">
            <w:pPr>
              <w:spacing w:before="240"/>
              <w:rPr>
                <w:rFonts w:ascii="Times New Roman" w:hAnsi="Times New Roman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FE4D18" w:rsidRPr="00FE4D18" w:rsidRDefault="00FE4D18" w:rsidP="00BE5099">
            <w:pPr>
              <w:spacing w:before="240"/>
              <w:jc w:val="center"/>
              <w:rPr>
                <w:rFonts w:ascii="Times New Roman" w:hAnsi="Times New Roman"/>
              </w:rPr>
            </w:pPr>
            <w:r w:rsidRPr="00FE4D18"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FE4D18" w:rsidRPr="00FE4D18" w:rsidRDefault="00FE4D18" w:rsidP="00BE5099">
            <w:pPr>
              <w:spacing w:before="240"/>
              <w:rPr>
                <w:rFonts w:ascii="Times New Roman" w:hAnsi="Times New Roman"/>
              </w:rPr>
            </w:pPr>
            <w:r w:rsidRPr="00FE4D18">
              <w:rPr>
                <w:rFonts w:ascii="Times New Roman" w:hAnsi="Times New Roman"/>
              </w:rPr>
              <w:t>Предоставление в составе оферты</w:t>
            </w:r>
          </w:p>
        </w:tc>
      </w:tr>
      <w:tr w:rsidR="00F342EF" w:rsidRPr="00F342EF" w:rsidTr="007D4D74">
        <w:tc>
          <w:tcPr>
            <w:tcW w:w="709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Согласие Контрагента с формой  договора</w:t>
            </w:r>
          </w:p>
        </w:tc>
        <w:tc>
          <w:tcPr>
            <w:tcW w:w="3118" w:type="dxa"/>
            <w:shd w:val="clear" w:color="auto" w:fill="auto"/>
          </w:tcPr>
          <w:p w:rsidR="00F342EF" w:rsidRPr="00F342EF" w:rsidRDefault="007D4D74" w:rsidP="007D4D7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Заполненный и п</w:t>
            </w:r>
            <w:r w:rsidR="00F342EF" w:rsidRPr="00F342EF">
              <w:rPr>
                <w:rFonts w:ascii="Times New Roman" w:hAnsi="Times New Roman"/>
                <w:sz w:val="24"/>
              </w:rPr>
              <w:t>одписанный проект договора</w:t>
            </w:r>
          </w:p>
        </w:tc>
        <w:tc>
          <w:tcPr>
            <w:tcW w:w="1418" w:type="dxa"/>
            <w:shd w:val="clear" w:color="auto" w:fill="auto"/>
          </w:tcPr>
          <w:p w:rsidR="00F342EF" w:rsidRPr="00F342EF" w:rsidRDefault="007D4D74" w:rsidP="00F342EF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Предоставле-ние в составе оферты</w:t>
            </w:r>
          </w:p>
        </w:tc>
      </w:tr>
    </w:tbl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7D4D74" w:rsidRDefault="007D4D74" w:rsidP="00CE6EBC">
      <w:pPr>
        <w:autoSpaceDE w:val="0"/>
        <w:spacing w:before="0"/>
        <w:ind w:firstLine="709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7D4D74">
        <w:rPr>
          <w:rFonts w:ascii="Times New Roman" w:hAnsi="Times New Roman"/>
          <w:b/>
          <w:iCs/>
          <w:kern w:val="1"/>
          <w:sz w:val="24"/>
          <w:lang w:eastAsia="ar-SA"/>
        </w:rPr>
        <w:t xml:space="preserve">4. Особые условия. </w:t>
      </w:r>
    </w:p>
    <w:p w:rsidR="00533E52" w:rsidRPr="007C3AA7" w:rsidRDefault="00533E52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C3AA7">
        <w:rPr>
          <w:rFonts w:ascii="Times New Roman" w:hAnsi="Times New Roman"/>
          <w:color w:val="000000"/>
          <w:sz w:val="24"/>
        </w:rPr>
        <w:t>В случае полного или частичного отзыва или ухудшения безотзывной оферты Победитель закупки обязуется,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Победитель закупки обязуется уплатить, пени в размере 0,5% от несвоевременно уплаченной суммы до момента полного погашения.</w:t>
      </w:r>
    </w:p>
    <w:p w:rsidR="00533E52" w:rsidRPr="007C3AA7" w:rsidRDefault="00533E52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C3AA7">
        <w:rPr>
          <w:rFonts w:ascii="Times New Roman" w:hAnsi="Times New Roman"/>
          <w:color w:val="000000"/>
          <w:sz w:val="24"/>
        </w:rPr>
        <w:t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суммы,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0633A2" w:rsidRDefault="000633A2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533E52">
      <w:pPr>
        <w:spacing w:before="0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  <w:sectPr w:rsidR="00FE4D18" w:rsidSect="00FD7803">
          <w:footerReference w:type="default" r:id="rId8"/>
          <w:pgSz w:w="11906" w:h="16838"/>
          <w:pgMar w:top="284" w:right="567" w:bottom="567" w:left="1418" w:header="709" w:footer="709" w:gutter="0"/>
          <w:cols w:space="708"/>
          <w:docGrid w:linePitch="360"/>
        </w:sectPr>
      </w:pPr>
    </w:p>
    <w:p w:rsidR="00FE4D18" w:rsidRDefault="00FE4D18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 w:val="24"/>
          <w:szCs w:val="22"/>
        </w:rPr>
      </w:pPr>
      <w:r w:rsidRPr="009B1DD2">
        <w:rPr>
          <w:rFonts w:ascii="Times New Roman" w:hAnsi="Times New Roman"/>
          <w:spacing w:val="-10"/>
          <w:sz w:val="24"/>
          <w:szCs w:val="22"/>
        </w:rPr>
        <w:t>Приложение №1</w:t>
      </w: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Cs w:val="22"/>
        </w:rPr>
      </w:pPr>
      <w:r w:rsidRPr="009B1DD2">
        <w:rPr>
          <w:rFonts w:ascii="Times New Roman" w:hAnsi="Times New Roman"/>
          <w:spacing w:val="-10"/>
          <w:szCs w:val="22"/>
        </w:rPr>
        <w:t>к «Требованиям к предмету оферты»</w:t>
      </w: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jc w:val="center"/>
        <w:rPr>
          <w:rFonts w:ascii="Times New Roman" w:hAnsi="Times New Roman"/>
          <w:spacing w:val="-5"/>
          <w:szCs w:val="22"/>
        </w:rPr>
      </w:pP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rPr>
          <w:rFonts w:ascii="Times New Roman" w:hAnsi="Times New Roman"/>
          <w:spacing w:val="-5"/>
          <w:szCs w:val="22"/>
        </w:rPr>
      </w:pPr>
    </w:p>
    <w:p w:rsidR="00FE4D18" w:rsidRPr="00FE4D18" w:rsidRDefault="00FE4D18" w:rsidP="00FE4D18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center"/>
        <w:rPr>
          <w:rFonts w:ascii="Times New Roman" w:hAnsi="Times New Roman"/>
          <w:spacing w:val="-10"/>
          <w:sz w:val="24"/>
          <w:szCs w:val="26"/>
        </w:rPr>
      </w:pPr>
      <w:r w:rsidRPr="00FE4D18">
        <w:rPr>
          <w:rFonts w:ascii="Times New Roman" w:hAnsi="Times New Roman"/>
          <w:spacing w:val="-5"/>
          <w:sz w:val="24"/>
          <w:szCs w:val="26"/>
        </w:rPr>
        <w:t>Спецификация лицензий</w:t>
      </w:r>
    </w:p>
    <w:p w:rsidR="00FE4D18" w:rsidRPr="00FE4D18" w:rsidRDefault="00FE4D18" w:rsidP="00FE4D18">
      <w:pPr>
        <w:spacing w:before="0" w:after="240"/>
        <w:rPr>
          <w:rFonts w:ascii="Times New Roman" w:hAnsi="Times New Roman"/>
          <w:sz w:val="24"/>
          <w:u w:val="single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1269"/>
        <w:gridCol w:w="2948"/>
        <w:gridCol w:w="2127"/>
        <w:gridCol w:w="1701"/>
        <w:gridCol w:w="3118"/>
        <w:gridCol w:w="2977"/>
      </w:tblGrid>
      <w:tr w:rsidR="00FE4D18" w:rsidRPr="00FE4D18" w:rsidTr="00BE5099">
        <w:trPr>
          <w:trHeight w:val="601"/>
        </w:trPr>
        <w:tc>
          <w:tcPr>
            <w:tcW w:w="427" w:type="dxa"/>
            <w:vMerge w:val="restart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FE4D18" w:rsidRPr="00FE4D18" w:rsidRDefault="00FE4D18" w:rsidP="00FE4D18">
            <w:pPr>
              <w:tabs>
                <w:tab w:val="left" w:pos="-1"/>
              </w:tabs>
              <w:spacing w:before="0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Право-обладатель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Номер по каталогу</w:t>
            </w:r>
          </w:p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экземпляров</w:t>
            </w:r>
          </w:p>
        </w:tc>
        <w:tc>
          <w:tcPr>
            <w:tcW w:w="6095" w:type="dxa"/>
            <w:gridSpan w:val="2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 xml:space="preserve">Срок действия программного обеспечения  </w:t>
            </w:r>
          </w:p>
        </w:tc>
      </w:tr>
      <w:tr w:rsidR="00FE4D18" w:rsidRPr="00FE4D18" w:rsidTr="00BE5099">
        <w:trPr>
          <w:trHeight w:val="381"/>
        </w:trPr>
        <w:tc>
          <w:tcPr>
            <w:tcW w:w="427" w:type="dxa"/>
            <w:vMerge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FE4D18" w:rsidRPr="00FE4D18" w:rsidRDefault="00FE4D18" w:rsidP="00FE4D18">
            <w:pPr>
              <w:tabs>
                <w:tab w:val="left" w:pos="-1"/>
              </w:tabs>
              <w:spacing w:before="0"/>
              <w:ind w:hang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2977" w:type="dxa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4D18">
              <w:rPr>
                <w:rFonts w:ascii="Times New Roman" w:hAnsi="Times New Roman"/>
                <w:sz w:val="20"/>
                <w:szCs w:val="20"/>
              </w:rPr>
              <w:t>по</w:t>
            </w:r>
          </w:p>
        </w:tc>
      </w:tr>
      <w:tr w:rsidR="00FE4D18" w:rsidRPr="00FE4D18" w:rsidTr="00BE5099">
        <w:trPr>
          <w:trHeight w:val="587"/>
        </w:trPr>
        <w:tc>
          <w:tcPr>
            <w:tcW w:w="427" w:type="dxa"/>
            <w:shd w:val="clear" w:color="auto" w:fill="auto"/>
          </w:tcPr>
          <w:p w:rsidR="00FE4D18" w:rsidRPr="00FE4D18" w:rsidRDefault="00FE4D18" w:rsidP="00FE4D18">
            <w:pPr>
              <w:numPr>
                <w:ilvl w:val="0"/>
                <w:numId w:val="21"/>
              </w:numPr>
              <w:tabs>
                <w:tab w:val="left" w:pos="426"/>
                <w:tab w:val="num" w:pos="643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9" w:type="dxa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OSIsoft LLC</w:t>
            </w: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>, США</w:t>
            </w:r>
          </w:p>
        </w:tc>
        <w:tc>
          <w:tcPr>
            <w:tcW w:w="2948" w:type="dxa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</w:t>
            </w: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PI</w:t>
            </w: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Server</w:t>
            </w: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 xml:space="preserve"> с 70 000 </w:t>
            </w: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DS</w:t>
            </w: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 xml:space="preserve"> до 80 000 </w:t>
            </w: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DS</w:t>
            </w:r>
          </w:p>
        </w:tc>
        <w:tc>
          <w:tcPr>
            <w:tcW w:w="2127" w:type="dxa"/>
            <w:shd w:val="clear" w:color="auto" w:fill="auto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PI-SRV-NT-80K</w:t>
            </w:r>
          </w:p>
        </w:tc>
        <w:tc>
          <w:tcPr>
            <w:tcW w:w="1701" w:type="dxa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118" w:type="dxa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>С даты подписания Акта приема-передачи ПО и предоставления права на его использование</w:t>
            </w:r>
          </w:p>
        </w:tc>
        <w:tc>
          <w:tcPr>
            <w:tcW w:w="2977" w:type="dxa"/>
          </w:tcPr>
          <w:p w:rsidR="00FE4D18" w:rsidRPr="00FE4D18" w:rsidRDefault="00FE4D18" w:rsidP="00FE4D18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E4D18">
              <w:rPr>
                <w:rFonts w:ascii="Times New Roman" w:hAnsi="Times New Roman"/>
                <w:bCs/>
                <w:sz w:val="20"/>
                <w:szCs w:val="20"/>
              </w:rPr>
              <w:t>Бессрочно</w:t>
            </w:r>
          </w:p>
        </w:tc>
      </w:tr>
    </w:tbl>
    <w:p w:rsidR="009B1DD2" w:rsidRDefault="009B1DD2" w:rsidP="009B1DD2">
      <w:pPr>
        <w:spacing w:before="0"/>
        <w:rPr>
          <w:rFonts w:cs="Arial"/>
          <w:szCs w:val="22"/>
        </w:rPr>
      </w:pPr>
    </w:p>
    <w:p w:rsidR="00FE4D18" w:rsidRPr="00FE4D18" w:rsidRDefault="00FE4D18" w:rsidP="009B1DD2">
      <w:pPr>
        <w:spacing w:before="0"/>
        <w:rPr>
          <w:rFonts w:cs="Arial"/>
          <w:szCs w:val="22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Pr="00FE4D18" w:rsidRDefault="00FE4D18" w:rsidP="00FE4D18">
      <w:pPr>
        <w:spacing w:before="0"/>
        <w:jc w:val="right"/>
        <w:rPr>
          <w:rFonts w:ascii="Times New Roman" w:hAnsi="Times New Roman"/>
          <w:szCs w:val="22"/>
        </w:rPr>
      </w:pPr>
      <w:r w:rsidRPr="00FE4D18">
        <w:rPr>
          <w:rFonts w:ascii="Times New Roman" w:hAnsi="Times New Roman"/>
          <w:szCs w:val="22"/>
        </w:rPr>
        <w:t>Приложение №</w:t>
      </w:r>
      <w:r>
        <w:rPr>
          <w:rFonts w:ascii="Times New Roman" w:hAnsi="Times New Roman"/>
          <w:szCs w:val="22"/>
        </w:rPr>
        <w:t>2</w:t>
      </w:r>
    </w:p>
    <w:p w:rsidR="00FE4D18" w:rsidRPr="00FE4D18" w:rsidRDefault="00FE4D18" w:rsidP="00FE4D18">
      <w:pPr>
        <w:spacing w:before="0"/>
        <w:jc w:val="right"/>
        <w:rPr>
          <w:rFonts w:ascii="Times New Roman" w:hAnsi="Times New Roman"/>
          <w:szCs w:val="22"/>
        </w:rPr>
      </w:pPr>
      <w:r w:rsidRPr="00FE4D18">
        <w:rPr>
          <w:rFonts w:ascii="Times New Roman" w:hAnsi="Times New Roman"/>
          <w:szCs w:val="22"/>
        </w:rPr>
        <w:t>к «Требованиям к предмету оферты»</w:t>
      </w:r>
    </w:p>
    <w:p w:rsidR="00FE4D18" w:rsidRPr="00FE4D18" w:rsidRDefault="00FE4D18" w:rsidP="00FE4D18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center"/>
        <w:rPr>
          <w:rFonts w:ascii="Times New Roman" w:hAnsi="Times New Roman"/>
          <w:spacing w:val="-5"/>
          <w:sz w:val="24"/>
          <w:szCs w:val="26"/>
        </w:rPr>
      </w:pPr>
      <w:r w:rsidRPr="00FE4D18">
        <w:rPr>
          <w:rFonts w:ascii="Times New Roman" w:hAnsi="Times New Roman"/>
          <w:spacing w:val="-5"/>
          <w:sz w:val="24"/>
          <w:szCs w:val="26"/>
        </w:rPr>
        <w:t>Спецификация сертификата</w:t>
      </w:r>
    </w:p>
    <w:p w:rsidR="00FE4D18" w:rsidRPr="00FE4D18" w:rsidRDefault="00FE4D18" w:rsidP="00FE4D18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center"/>
        <w:rPr>
          <w:rFonts w:ascii="Times New Roman" w:hAnsi="Times New Roman"/>
          <w:spacing w:val="-5"/>
          <w:sz w:val="24"/>
          <w:szCs w:val="26"/>
        </w:rPr>
      </w:pP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107"/>
        <w:gridCol w:w="3586"/>
        <w:gridCol w:w="3434"/>
        <w:gridCol w:w="1511"/>
        <w:gridCol w:w="1701"/>
        <w:gridCol w:w="1695"/>
      </w:tblGrid>
      <w:tr w:rsidR="00FE4D18" w:rsidRPr="00FE4D18" w:rsidTr="00BE5099">
        <w:trPr>
          <w:trHeight w:val="917"/>
          <w:jc w:val="center"/>
        </w:trPr>
        <w:tc>
          <w:tcPr>
            <w:tcW w:w="3838" w:type="pct"/>
            <w:gridSpan w:val="5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/>
              <w:ind w:left="-107" w:right="-107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Программное обеспечение, услуги по технической поддержке которого оказываются Заказчику</w:t>
            </w: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br/>
              <w:t xml:space="preserve"> на основании поставленного Сертификата</w:t>
            </w:r>
          </w:p>
        </w:tc>
        <w:tc>
          <w:tcPr>
            <w:tcW w:w="1162" w:type="pct"/>
            <w:gridSpan w:val="2"/>
            <w:vAlign w:val="center"/>
          </w:tcPr>
          <w:p w:rsidR="00FE4D18" w:rsidRPr="00FE4D18" w:rsidRDefault="00FE4D18" w:rsidP="00FE4D18">
            <w:pPr>
              <w:spacing w:before="0"/>
              <w:ind w:left="-107" w:right="-107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Период поддержки</w:t>
            </w: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vAlign w:val="center"/>
            <w:hideMark/>
          </w:tcPr>
          <w:p w:rsidR="00FE4D18" w:rsidRPr="00FE4D18" w:rsidRDefault="00FE4D18" w:rsidP="00FE4D1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721" w:type="pct"/>
            <w:vAlign w:val="center"/>
          </w:tcPr>
          <w:p w:rsidR="00FE4D18" w:rsidRPr="00FE4D18" w:rsidRDefault="00FE4D18" w:rsidP="00FE4D18">
            <w:pPr>
              <w:spacing w:before="0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Производитель и правообладатель программного обеспечения</w:t>
            </w:r>
          </w:p>
        </w:tc>
        <w:tc>
          <w:tcPr>
            <w:tcW w:w="1227" w:type="pct"/>
            <w:shd w:val="clear" w:color="auto" w:fill="auto"/>
            <w:vAlign w:val="center"/>
            <w:hideMark/>
          </w:tcPr>
          <w:p w:rsidR="00FE4D18" w:rsidRPr="00FE4D18" w:rsidRDefault="00FE4D18" w:rsidP="00FE4D18">
            <w:pPr>
              <w:spacing w:before="0"/>
              <w:ind w:left="137" w:right="94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Номер по каталогу</w:t>
            </w:r>
          </w:p>
        </w:tc>
        <w:tc>
          <w:tcPr>
            <w:tcW w:w="1175" w:type="pct"/>
            <w:shd w:val="clear" w:color="auto" w:fill="auto"/>
            <w:vAlign w:val="center"/>
            <w:hideMark/>
          </w:tcPr>
          <w:p w:rsidR="00FE4D18" w:rsidRPr="00FE4D18" w:rsidRDefault="00FE4D18" w:rsidP="00FE4D1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E4D18" w:rsidRPr="00FE4D18" w:rsidRDefault="00FE4D18" w:rsidP="00FE4D18">
            <w:pPr>
              <w:spacing w:before="0"/>
              <w:ind w:left="-107" w:right="-107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Количество экземпляров</w:t>
            </w:r>
          </w:p>
        </w:tc>
        <w:tc>
          <w:tcPr>
            <w:tcW w:w="581" w:type="pct"/>
            <w:vAlign w:val="center"/>
          </w:tcPr>
          <w:p w:rsidR="00FE4D18" w:rsidRPr="00FE4D18" w:rsidRDefault="00FE4D18" w:rsidP="00FE4D18">
            <w:pPr>
              <w:spacing w:before="0"/>
              <w:ind w:left="-107" w:right="-107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с</w:t>
            </w:r>
          </w:p>
        </w:tc>
        <w:tc>
          <w:tcPr>
            <w:tcW w:w="581" w:type="pct"/>
            <w:vAlign w:val="center"/>
          </w:tcPr>
          <w:p w:rsidR="00FE4D18" w:rsidRPr="00FE4D18" w:rsidRDefault="00FE4D18" w:rsidP="00FE4D18">
            <w:pPr>
              <w:spacing w:before="0"/>
              <w:ind w:left="-107" w:right="-107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E4D18">
              <w:rPr>
                <w:rFonts w:ascii="Times New Roman" w:hAnsi="Times New Roman"/>
                <w:b/>
                <w:bCs/>
                <w:sz w:val="21"/>
                <w:szCs w:val="21"/>
              </w:rPr>
              <w:t>по</w:t>
            </w: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21" w:type="pct"/>
            <w:vMerge w:val="restart"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OSIsoft, LLC, США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PI-SRV-NT-80K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 Server 80 000 DS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82" w:type="pct"/>
            <w:vMerge w:val="restart"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01.10.2018</w:t>
            </w:r>
          </w:p>
        </w:tc>
        <w:tc>
          <w:tcPr>
            <w:tcW w:w="580" w:type="pct"/>
            <w:vMerge w:val="restart"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30.09.2019.</w:t>
            </w: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PI-IN-OS-OPC-NTI  Server license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 OPC Interface server license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PI-IN-OS-RELDB-NT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 RDBMS Interface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PI-CON-OS-OPCUA-NTI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 Connector to OPC UA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PI-ActiveView-C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E4D18">
              <w:rPr>
                <w:rFonts w:ascii="Times New Roman" w:hAnsi="Times New Roman"/>
                <w:sz w:val="21"/>
                <w:szCs w:val="21"/>
                <w:lang w:val="en-US"/>
              </w:rPr>
              <w:t>PI Active View concurrent user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PI-ActiveView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 ActiveView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PI-PC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 DataLink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E4D18" w:rsidRPr="00FE4D18" w:rsidTr="00BE5099">
        <w:trPr>
          <w:trHeight w:val="20"/>
          <w:jc w:val="center"/>
        </w:trPr>
        <w:tc>
          <w:tcPr>
            <w:tcW w:w="198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721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PI-PB</w:t>
            </w:r>
          </w:p>
        </w:tc>
        <w:tc>
          <w:tcPr>
            <w:tcW w:w="1175" w:type="pct"/>
            <w:shd w:val="clear" w:color="auto" w:fill="auto"/>
            <w:vAlign w:val="center"/>
          </w:tcPr>
          <w:p w:rsidR="00FE4D18" w:rsidRPr="00FE4D18" w:rsidRDefault="00FE4D18" w:rsidP="00FE4D18">
            <w:pPr>
              <w:spacing w:before="0" w:line="480" w:lineRule="auto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PI ProcessBook</w:t>
            </w:r>
          </w:p>
        </w:tc>
        <w:tc>
          <w:tcPr>
            <w:tcW w:w="517" w:type="pct"/>
            <w:shd w:val="clear" w:color="auto" w:fill="auto"/>
            <w:noWrap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FE4D18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82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0" w:type="pct"/>
            <w:vMerge/>
            <w:vAlign w:val="center"/>
          </w:tcPr>
          <w:p w:rsidR="00FE4D18" w:rsidRPr="00FE4D18" w:rsidRDefault="00FE4D18" w:rsidP="00FE4D18">
            <w:pPr>
              <w:spacing w:before="0" w:line="480" w:lineRule="auto"/>
              <w:jc w:val="righ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FE4D18" w:rsidRDefault="00FE4D18" w:rsidP="009B1DD2">
      <w:pPr>
        <w:spacing w:before="0"/>
        <w:rPr>
          <w:rFonts w:ascii="Times New Roman" w:hAnsi="Times New Roman"/>
          <w:sz w:val="24"/>
        </w:rPr>
      </w:pPr>
    </w:p>
    <w:p w:rsidR="009B1DD2" w:rsidRPr="00C3289F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RPr="00C3289F" w:rsidSect="009B1DD2">
          <w:pgSz w:w="16838" w:h="11906" w:orient="landscape"/>
          <w:pgMar w:top="425" w:right="567" w:bottom="567" w:left="1134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8D72DA" w:rsidRPr="008D72DA" w:rsidRDefault="008D72DA" w:rsidP="008D72D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8D72DA">
        <w:rPr>
          <w:rFonts w:ascii="Times New Roman" w:hAnsi="Times New Roman"/>
          <w:b/>
          <w:bCs/>
          <w:sz w:val="24"/>
        </w:rPr>
        <w:t>Извещение</w:t>
      </w:r>
    </w:p>
    <w:p w:rsidR="008D72DA" w:rsidRDefault="008D72DA" w:rsidP="008D72DA">
      <w:pPr>
        <w:spacing w:before="0"/>
        <w:jc w:val="center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 согласии сделать оферту</w:t>
      </w:r>
    </w:p>
    <w:p w:rsidR="00BD2576" w:rsidRPr="008D72DA" w:rsidRDefault="00BD2576" w:rsidP="008D72DA">
      <w:pPr>
        <w:spacing w:before="0"/>
        <w:jc w:val="center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D72DA">
        <w:rPr>
          <w:rFonts w:ascii="Times New Roman" w:hAnsi="Times New Roman"/>
          <w:color w:val="000000"/>
          <w:sz w:val="24"/>
        </w:rPr>
        <w:t xml:space="preserve">№ </w:t>
      </w:r>
      <w:r w:rsidR="005566AF">
        <w:rPr>
          <w:rFonts w:ascii="Times New Roman" w:hAnsi="Times New Roman"/>
          <w:color w:val="000000"/>
          <w:sz w:val="24"/>
        </w:rPr>
        <w:t>40</w:t>
      </w:r>
      <w:r w:rsidR="001C0547">
        <w:rPr>
          <w:rFonts w:ascii="Times New Roman" w:hAnsi="Times New Roman"/>
          <w:color w:val="000000"/>
          <w:sz w:val="24"/>
        </w:rPr>
        <w:t>2</w:t>
      </w:r>
      <w:r w:rsidR="007D4D74">
        <w:rPr>
          <w:rFonts w:ascii="Times New Roman" w:hAnsi="Times New Roman"/>
          <w:color w:val="000000"/>
          <w:sz w:val="24"/>
        </w:rPr>
        <w:t>-КР</w:t>
      </w:r>
      <w:r w:rsidR="00B84A4D">
        <w:rPr>
          <w:rFonts w:ascii="Times New Roman" w:hAnsi="Times New Roman"/>
          <w:color w:val="000000"/>
          <w:sz w:val="24"/>
        </w:rPr>
        <w:t>-2018</w:t>
      </w:r>
      <w:r w:rsidRPr="008D72DA">
        <w:rPr>
          <w:rFonts w:ascii="Times New Roman" w:hAnsi="Times New Roman"/>
          <w:sz w:val="24"/>
        </w:rPr>
        <w:t xml:space="preserve"> </w:t>
      </w:r>
      <w:r w:rsidR="00B84A4D">
        <w:rPr>
          <w:rFonts w:ascii="Times New Roman" w:hAnsi="Times New Roman"/>
          <w:color w:val="000000"/>
          <w:sz w:val="24"/>
        </w:rPr>
        <w:t>от «___» ________ 2018</w:t>
      </w:r>
      <w:r w:rsidRPr="008D72DA">
        <w:rPr>
          <w:rFonts w:ascii="Times New Roman" w:hAnsi="Times New Roman"/>
          <w:sz w:val="24"/>
        </w:rPr>
        <w:t xml:space="preserve"> г.</w:t>
      </w:r>
      <w:r w:rsidRPr="008D72DA">
        <w:rPr>
          <w:rFonts w:ascii="Times New Roman" w:hAnsi="Times New Roman"/>
          <w:i/>
          <w:iCs/>
          <w:sz w:val="20"/>
        </w:rPr>
        <w:t>,</w:t>
      </w:r>
      <w:r w:rsidRPr="008D72DA">
        <w:rPr>
          <w:rFonts w:ascii="Times New Roman" w:hAnsi="Times New Roman"/>
          <w:sz w:val="24"/>
        </w:rPr>
        <w:t xml:space="preserve"> мы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в лице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8D72DA">
        <w:rPr>
          <w:rFonts w:ascii="Times New Roman" w:hAnsi="Times New Roman"/>
          <w:b/>
          <w:i/>
          <w:sz w:val="24"/>
        </w:rPr>
        <w:t>исх. номер оферты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sz w:val="24"/>
        </w:rPr>
        <w:t>&gt;.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8D72DA">
        <w:rPr>
          <w:rFonts w:ascii="Times New Roman" w:hAnsi="Times New Roman"/>
          <w:b/>
          <w:i/>
          <w:sz w:val="24"/>
        </w:rPr>
        <w:t>номер ПДО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ПДО</w:t>
      </w:r>
      <w:r w:rsidRPr="008D72DA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8D72DA" w:rsidRPr="008D72DA" w:rsidRDefault="008D72DA" w:rsidP="008D72DA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подряда </w:t>
      </w:r>
      <w:r w:rsidRPr="008D72DA">
        <w:rPr>
          <w:rFonts w:ascii="Times New Roman" w:hAnsi="Times New Roman"/>
          <w:sz w:val="24"/>
          <w:szCs w:val="28"/>
        </w:rPr>
        <w:t xml:space="preserve">на </w:t>
      </w:r>
      <w:r w:rsidR="0092724E" w:rsidRPr="0092724E">
        <w:rPr>
          <w:rFonts w:ascii="Times New Roman" w:hAnsi="Times New Roman"/>
          <w:b/>
          <w:sz w:val="24"/>
        </w:rPr>
        <w:t>предоставление права использования программного обеспечения (ПО) и поставка сертификата на оказание услуг по технической поддержке ПО компании OSIsoft LLC, США, согласно спецификации к договору</w:t>
      </w:r>
      <w:r w:rsidRPr="008D72DA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8D72DA" w:rsidRPr="008D72DA" w:rsidRDefault="008D72DA" w:rsidP="008D72DA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8D72DA">
        <w:rPr>
          <w:rFonts w:ascii="Times New Roman" w:hAnsi="Times New Roman"/>
          <w:color w:val="000000"/>
          <w:sz w:val="24"/>
        </w:rPr>
        <w:t>(уклонимся) от</w:t>
      </w:r>
      <w:r w:rsidRPr="008D72DA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номер оферты</w:t>
      </w:r>
      <w:r w:rsidRPr="008D72DA">
        <w:rPr>
          <w:rFonts w:ascii="Times New Roman" w:hAnsi="Times New Roman"/>
          <w:b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от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b/>
          <w:sz w:val="24"/>
        </w:rPr>
        <w:t xml:space="preserve">&gt; </w:t>
      </w:r>
      <w:r w:rsidRPr="008D72DA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4. Сообщаем о себе следующее:</w:t>
      </w:r>
    </w:p>
    <w:p w:rsidR="008D72DA" w:rsidRPr="008D72DA" w:rsidRDefault="00B84A4D" w:rsidP="008D72DA">
      <w:pPr>
        <w:spacing w:before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организации: </w:t>
      </w:r>
      <w:r w:rsidR="008D72DA" w:rsidRPr="008D72DA">
        <w:rPr>
          <w:rFonts w:ascii="Times New Roman" w:hAnsi="Times New Roman"/>
          <w:sz w:val="24"/>
        </w:rPr>
        <w:t>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БИК__________________________________, 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ИНН __________________________________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D72DA" w:rsidRPr="008D72DA" w:rsidRDefault="008D72DA" w:rsidP="008D72DA">
      <w:pPr>
        <w:spacing w:before="0"/>
        <w:ind w:left="539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</w:t>
      </w:r>
      <w:r w:rsidR="00B84A4D">
        <w:rPr>
          <w:rFonts w:ascii="Times New Roman" w:hAnsi="Times New Roman"/>
          <w:sz w:val="24"/>
        </w:rPr>
        <w:t>_______________________________</w:t>
      </w: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Руководитель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  <w:t xml:space="preserve">          </w:t>
      </w:r>
      <w:r w:rsidRPr="008D72DA">
        <w:rPr>
          <w:rFonts w:ascii="Times New Roman" w:hAnsi="Times New Roman"/>
          <w:szCs w:val="22"/>
        </w:rPr>
        <w:t>(подпись)</w:t>
      </w:r>
    </w:p>
    <w:p w:rsid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Главный бухгалтер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Pr="008D72DA" w:rsidRDefault="001D6581" w:rsidP="008D72DA">
      <w:pPr>
        <w:spacing w:before="0"/>
        <w:rPr>
          <w:rFonts w:ascii="Times New Roman" w:hAnsi="Times New Roman"/>
          <w:sz w:val="24"/>
        </w:rPr>
      </w:pPr>
    </w:p>
    <w:p w:rsidR="00D53732" w:rsidRDefault="00D53732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На бланке участника закупки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исходящий номер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</w:t>
      </w: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дата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1D6581">
        <w:rPr>
          <w:rFonts w:ascii="Times New Roman" w:hAnsi="Times New Roman"/>
          <w:sz w:val="24"/>
        </w:rPr>
        <w:t>ОАО «Славнефть-ЯНОС»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от 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 xml:space="preserve"> ______________________________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D6581">
        <w:rPr>
          <w:rFonts w:ascii="Times New Roman" w:hAnsi="Times New Roman"/>
          <w:b/>
          <w:bCs/>
          <w:sz w:val="24"/>
        </w:rPr>
        <w:t>ПРЕДЛОЖЕНИЕ О ЗАКЛЮЧЕНИИ ДОГОВОРА</w:t>
      </w: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(безотзывная оферта)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«____» __________________ 201</w:t>
      </w:r>
      <w:r w:rsidR="00BD2576">
        <w:rPr>
          <w:rFonts w:ascii="Times New Roman" w:hAnsi="Times New Roman"/>
          <w:sz w:val="24"/>
        </w:rPr>
        <w:t>8</w:t>
      </w:r>
      <w:r w:rsidRPr="001D6581">
        <w:rPr>
          <w:rFonts w:ascii="Times New Roman" w:hAnsi="Times New Roman"/>
          <w:sz w:val="24"/>
        </w:rPr>
        <w:t xml:space="preserve"> г.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ind w:firstLine="567"/>
        <w:jc w:val="both"/>
        <w:rPr>
          <w:rFonts w:ascii="Times New Roman" w:hAnsi="Times New Roman"/>
          <w:sz w:val="24"/>
          <w:lang w:val="x-none" w:eastAsia="x-none"/>
        </w:rPr>
      </w:pPr>
      <w:r w:rsidRPr="001D6581">
        <w:rPr>
          <w:rFonts w:ascii="Times New Roman" w:hAnsi="Times New Roman"/>
          <w:sz w:val="24"/>
          <w:lang w:val="x-none" w:eastAsia="x-none"/>
        </w:rPr>
        <w:t xml:space="preserve">_______________________________________________________ направляет настоящую оферту ОАО </w:t>
      </w:r>
      <w:r w:rsidRPr="001D6581">
        <w:rPr>
          <w:rFonts w:ascii="Times New Roman" w:hAnsi="Times New Roman"/>
          <w:sz w:val="24"/>
          <w:lang w:eastAsia="x-none"/>
        </w:rPr>
        <w:t>«</w:t>
      </w:r>
      <w:r w:rsidRPr="001D6581">
        <w:rPr>
          <w:rFonts w:ascii="Times New Roman" w:hAnsi="Times New Roman"/>
          <w:sz w:val="24"/>
          <w:lang w:val="x-none" w:eastAsia="x-none"/>
        </w:rPr>
        <w:t>Славнефть-ЯНОС</w:t>
      </w:r>
      <w:r w:rsidRPr="001D6581">
        <w:rPr>
          <w:rFonts w:ascii="Times New Roman" w:hAnsi="Times New Roman"/>
          <w:sz w:val="24"/>
          <w:lang w:eastAsia="x-none"/>
        </w:rPr>
        <w:t>»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 целью заключения </w:t>
      </w:r>
      <w:r w:rsidRPr="001D6581">
        <w:rPr>
          <w:rFonts w:ascii="Times New Roman" w:hAnsi="Times New Roman"/>
          <w:sz w:val="24"/>
          <w:lang w:eastAsia="x-none"/>
        </w:rPr>
        <w:t>Д</w:t>
      </w:r>
      <w:r w:rsidRPr="001D6581">
        <w:rPr>
          <w:rFonts w:ascii="Times New Roman" w:hAnsi="Times New Roman"/>
          <w:sz w:val="24"/>
          <w:lang w:val="x-none" w:eastAsia="x-none"/>
        </w:rPr>
        <w:t xml:space="preserve">оговора </w:t>
      </w:r>
      <w:r w:rsidRPr="001D6581">
        <w:rPr>
          <w:rFonts w:ascii="Times New Roman" w:hAnsi="Times New Roman"/>
          <w:sz w:val="24"/>
          <w:lang w:eastAsia="x-none"/>
        </w:rPr>
        <w:t>выполнения работ на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следующи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условия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210"/>
      </w:tblGrid>
      <w:tr w:rsidR="001D6581" w:rsidRPr="001D6581" w:rsidTr="00FA157F">
        <w:trPr>
          <w:trHeight w:val="654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5210" w:type="dxa"/>
            <w:vAlign w:val="center"/>
          </w:tcPr>
          <w:p w:rsidR="001D6581" w:rsidRPr="001D6581" w:rsidRDefault="0092724E" w:rsidP="00BD257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Pr="0092724E">
              <w:rPr>
                <w:rFonts w:ascii="Times New Roman" w:hAnsi="Times New Roman"/>
                <w:b/>
                <w:color w:val="000000"/>
                <w:sz w:val="24"/>
              </w:rPr>
              <w:t>редоставление права использования программного обеспечения (ПО) и поставка сертификата на оказание услуг по технической поддержке ПО компании OSIsoft LLC, США, согласно спецификации к договору</w:t>
            </w:r>
          </w:p>
        </w:tc>
      </w:tr>
      <w:tr w:rsidR="001D6581" w:rsidRPr="001D6581" w:rsidTr="00FA157F">
        <w:trPr>
          <w:trHeight w:val="399"/>
        </w:trPr>
        <w:tc>
          <w:tcPr>
            <w:tcW w:w="4820" w:type="dxa"/>
            <w:vAlign w:val="center"/>
          </w:tcPr>
          <w:p w:rsidR="001D6581" w:rsidRPr="001D6581" w:rsidRDefault="00833638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833638">
              <w:rPr>
                <w:rFonts w:ascii="Times New Roman" w:hAnsi="Times New Roman"/>
                <w:sz w:val="24"/>
              </w:rPr>
              <w:t>Сроки оказания услуг</w:t>
            </w:r>
          </w:p>
        </w:tc>
        <w:tc>
          <w:tcPr>
            <w:tcW w:w="5210" w:type="dxa"/>
            <w:vAlign w:val="center"/>
          </w:tcPr>
          <w:p w:rsidR="001D6581" w:rsidRDefault="0092724E" w:rsidP="00BD257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Начало оказания услуг: 01.10.2018г., </w:t>
            </w:r>
          </w:p>
          <w:p w:rsidR="0092724E" w:rsidRPr="001D6581" w:rsidRDefault="0092724E" w:rsidP="00BD257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Окончание: 30.09.2019г.</w:t>
            </w: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AE7271" w:rsidP="0092724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</w:t>
            </w:r>
            <w:r w:rsidR="0092724E">
              <w:rPr>
                <w:rFonts w:ascii="Times New Roman" w:hAnsi="Times New Roman"/>
                <w:color w:val="000000"/>
                <w:sz w:val="24"/>
              </w:rPr>
              <w:t>оимость вознаграждения за право использования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долл. США, </w:t>
            </w:r>
            <w:r w:rsidR="0092724E">
              <w:rPr>
                <w:rFonts w:ascii="Times New Roman" w:hAnsi="Times New Roman"/>
                <w:color w:val="000000"/>
                <w:sz w:val="24"/>
              </w:rPr>
              <w:t>(НДС не облагается)</w:t>
            </w:r>
          </w:p>
        </w:tc>
        <w:tc>
          <w:tcPr>
            <w:tcW w:w="521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1D6581" w:rsidRPr="001D6581" w:rsidRDefault="00AE7271" w:rsidP="0092724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Стоимость </w:t>
            </w:r>
            <w:r w:rsidR="0092724E">
              <w:rPr>
                <w:rFonts w:ascii="Times New Roman" w:hAnsi="Times New Roman"/>
                <w:sz w:val="24"/>
              </w:rPr>
              <w:t>Сертификата, долл. США</w:t>
            </w:r>
            <w:r w:rsidR="00EB1A36">
              <w:rPr>
                <w:rFonts w:ascii="Times New Roman" w:hAnsi="Times New Roman"/>
                <w:sz w:val="24"/>
              </w:rPr>
              <w:t>, в том числе НДС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E727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AE7271" w:rsidRDefault="00AE727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стоимость, долл. США</w:t>
            </w:r>
            <w:r w:rsidR="008C4AF5">
              <w:rPr>
                <w:rFonts w:ascii="Times New Roman" w:hAnsi="Times New Roman"/>
                <w:sz w:val="24"/>
              </w:rPr>
              <w:t>, в том числе НДС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AE7271" w:rsidRPr="001D6581" w:rsidRDefault="00AE727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top w:val="single" w:sz="8" w:space="0" w:color="auto"/>
            </w:tcBorders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75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 w:val="24"/>
        </w:rPr>
      </w:pP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1</w:t>
      </w:r>
      <w:r w:rsidRPr="001D6581">
        <w:rPr>
          <w:rFonts w:ascii="Times New Roman" w:hAnsi="Times New Roman"/>
          <w:b/>
          <w:bCs/>
          <w:szCs w:val="22"/>
        </w:rPr>
        <w:t xml:space="preserve">.  </w:t>
      </w:r>
      <w:r w:rsidRPr="001D6581">
        <w:rPr>
          <w:rFonts w:ascii="Times New Roman" w:hAnsi="Times New Roman"/>
          <w:bCs/>
          <w:szCs w:val="22"/>
        </w:rPr>
        <w:t>Настоящее предложение может быть акцептовано до  «____» __________________ 20___ г.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      (включительно).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  <w:sectPr w:rsidR="001D6581" w:rsidRPr="001D6581" w:rsidSect="00FA157F">
          <w:pgSz w:w="11907" w:h="16840" w:code="9"/>
          <w:pgMar w:top="454" w:right="851" w:bottom="454" w:left="992" w:header="680" w:footer="340" w:gutter="0"/>
          <w:cols w:space="60"/>
          <w:noEndnote/>
          <w:docGrid w:linePitch="326"/>
        </w:sectPr>
      </w:pPr>
      <w:r w:rsidRPr="001D6581">
        <w:rPr>
          <w:rFonts w:ascii="Times New Roman" w:hAnsi="Times New Roman"/>
          <w:i/>
          <w:iCs/>
          <w:sz w:val="24"/>
        </w:rPr>
        <w:t>МП</w:t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  <w:t>Подпись:</w:t>
      </w:r>
      <w:r w:rsidRPr="001D6581">
        <w:rPr>
          <w:rFonts w:ascii="Times New Roman" w:hAnsi="Times New Roman"/>
          <w:sz w:val="24"/>
        </w:rPr>
        <w:t xml:space="preserve"> __________________</w:t>
      </w: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BD5978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859EA" w:rsidRPr="00BD5978" w:rsidRDefault="000859EA" w:rsidP="00B71877">
      <w:pPr>
        <w:pStyle w:val="Times12"/>
        <w:ind w:firstLine="0"/>
        <w:jc w:val="center"/>
        <w:rPr>
          <w:b/>
          <w:sz w:val="22"/>
        </w:rPr>
      </w:pP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3118"/>
        <w:gridCol w:w="1701"/>
        <w:gridCol w:w="1985"/>
      </w:tblGrid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132B25" w:rsidP="008C4AF5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b/>
              </w:rPr>
              <w:br w:type="page"/>
            </w:r>
            <w:r w:rsidR="008C4AF5" w:rsidRPr="00D86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1D658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 xml:space="preserve"> </w:t>
      </w:r>
      <w:r w:rsidR="006D05A8"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наимен</w:t>
      </w:r>
      <w:r w:rsidR="00E4315E">
        <w:rPr>
          <w:rFonts w:ascii="Times New Roman" w:hAnsi="Times New Roman"/>
          <w:bCs/>
          <w:i/>
          <w:szCs w:val="22"/>
        </w:rPr>
        <w:t>ование должности единоличного (подпись)</w:t>
      </w:r>
      <w:r w:rsidR="00E4315E">
        <w:rPr>
          <w:rFonts w:ascii="Times New Roman" w:hAnsi="Times New Roman"/>
          <w:bCs/>
          <w:i/>
          <w:szCs w:val="22"/>
        </w:rPr>
        <w:tab/>
      </w:r>
      <w:r w:rsidR="00E4315E" w:rsidRPr="00E4315E">
        <w:rPr>
          <w:rFonts w:ascii="Times New Roman" w:hAnsi="Times New Roman"/>
          <w:bCs/>
          <w:i/>
          <w:szCs w:val="22"/>
        </w:rPr>
        <w:t xml:space="preserve"> </w:t>
      </w:r>
      <w:r w:rsidRPr="006D05A8">
        <w:rPr>
          <w:rFonts w:ascii="Times New Roman" w:hAnsi="Times New Roman"/>
          <w:bCs/>
          <w:i/>
          <w:szCs w:val="22"/>
        </w:rPr>
        <w:t>(Ф.И.О. подписанта)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BD597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E4315E" w:rsidRPr="00BD5978" w:rsidRDefault="00E4315E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Pr="006D05A8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76030A" w:rsidRPr="006D05A8" w:rsidRDefault="0076030A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 </w:t>
      </w:r>
      <w:r w:rsidR="006D05A8" w:rsidRPr="006D05A8">
        <w:rPr>
          <w:rFonts w:ascii="Times New Roman" w:hAnsi="Times New Roman" w:cs="Arial"/>
          <w:bCs/>
          <w:sz w:val="24"/>
        </w:rPr>
        <w:t xml:space="preserve">(Вариант № </w:t>
      </w:r>
      <w:r w:rsidR="006D05A8">
        <w:rPr>
          <w:rFonts w:ascii="Times New Roman" w:hAnsi="Times New Roman" w:cs="Arial"/>
          <w:bCs/>
          <w:sz w:val="24"/>
        </w:rPr>
        <w:t>2</w:t>
      </w:r>
      <w:r w:rsidR="006D05A8"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D05A8" w:rsidRPr="00D53E31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7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708B7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2F" w:rsidRDefault="00C51A2F" w:rsidP="00FB07D9">
      <w:pPr>
        <w:spacing w:before="0"/>
      </w:pPr>
      <w:r>
        <w:separator/>
      </w:r>
    </w:p>
  </w:endnote>
  <w:endnote w:type="continuationSeparator" w:id="0">
    <w:p w:rsidR="00C51A2F" w:rsidRDefault="00C51A2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29" w:rsidRDefault="0074162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7229">
      <w:rPr>
        <w:noProof/>
      </w:rPr>
      <w:t>1</w:t>
    </w:r>
    <w:r>
      <w:rPr>
        <w:noProof/>
      </w:rPr>
      <w:fldChar w:fldCharType="end"/>
    </w:r>
  </w:p>
  <w:p w:rsidR="00741629" w:rsidRDefault="0074162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2F" w:rsidRDefault="00C51A2F" w:rsidP="00FB07D9">
      <w:pPr>
        <w:spacing w:before="0"/>
      </w:pPr>
      <w:r>
        <w:separator/>
      </w:r>
    </w:p>
  </w:footnote>
  <w:footnote w:type="continuationSeparator" w:id="0">
    <w:p w:rsidR="00C51A2F" w:rsidRDefault="00C51A2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BE3321A"/>
    <w:multiLevelType w:val="hybridMultilevel"/>
    <w:tmpl w:val="D6E0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24630"/>
    <w:multiLevelType w:val="hybridMultilevel"/>
    <w:tmpl w:val="D25818FA"/>
    <w:lvl w:ilvl="0" w:tplc="81EA4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BA2A31"/>
    <w:multiLevelType w:val="hybridMultilevel"/>
    <w:tmpl w:val="1D8A7F10"/>
    <w:lvl w:ilvl="0" w:tplc="566E0A4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0C4F"/>
    <w:multiLevelType w:val="hybridMultilevel"/>
    <w:tmpl w:val="4E6E4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3"/>
  </w:num>
  <w:num w:numId="3">
    <w:abstractNumId w:val="0"/>
  </w:num>
  <w:num w:numId="4">
    <w:abstractNumId w:val="20"/>
  </w:num>
  <w:num w:numId="5">
    <w:abstractNumId w:val="15"/>
  </w:num>
  <w:num w:numId="6">
    <w:abstractNumId w:val="25"/>
  </w:num>
  <w:num w:numId="7">
    <w:abstractNumId w:val="9"/>
  </w:num>
  <w:num w:numId="8">
    <w:abstractNumId w:val="17"/>
  </w:num>
  <w:num w:numId="9">
    <w:abstractNumId w:val="2"/>
  </w:num>
  <w:num w:numId="10">
    <w:abstractNumId w:val="22"/>
  </w:num>
  <w:num w:numId="11">
    <w:abstractNumId w:val="18"/>
  </w:num>
  <w:num w:numId="12">
    <w:abstractNumId w:val="13"/>
  </w:num>
  <w:num w:numId="13">
    <w:abstractNumId w:val="14"/>
  </w:num>
  <w:num w:numId="14">
    <w:abstractNumId w:val="24"/>
  </w:num>
  <w:num w:numId="15">
    <w:abstractNumId w:val="12"/>
  </w:num>
  <w:num w:numId="16">
    <w:abstractNumId w:val="16"/>
  </w:num>
  <w:num w:numId="17">
    <w:abstractNumId w:val="3"/>
  </w:num>
  <w:num w:numId="18">
    <w:abstractNumId w:val="8"/>
  </w:num>
  <w:num w:numId="19">
    <w:abstractNumId w:val="19"/>
  </w:num>
  <w:num w:numId="20">
    <w:abstractNumId w:val="11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0E43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8F"/>
    <w:rsid w:val="000412F1"/>
    <w:rsid w:val="000415F4"/>
    <w:rsid w:val="00041B32"/>
    <w:rsid w:val="00041CF3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2B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9EA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A1A"/>
    <w:rsid w:val="00097BA2"/>
    <w:rsid w:val="00097BA8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5E1F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6980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19E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AB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218"/>
    <w:rsid w:val="0013381D"/>
    <w:rsid w:val="00133B73"/>
    <w:rsid w:val="00133F30"/>
    <w:rsid w:val="00134252"/>
    <w:rsid w:val="00134DF7"/>
    <w:rsid w:val="00134EEF"/>
    <w:rsid w:val="00134F66"/>
    <w:rsid w:val="00134FA5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0F1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03"/>
    <w:rsid w:val="0018199F"/>
    <w:rsid w:val="00181A51"/>
    <w:rsid w:val="00181CA7"/>
    <w:rsid w:val="00181CE5"/>
    <w:rsid w:val="00182430"/>
    <w:rsid w:val="001824D9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D0B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547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58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4A3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89D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D8F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679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5A0B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603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3D5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A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939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30D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17A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E31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A14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4F2"/>
    <w:rsid w:val="00474634"/>
    <w:rsid w:val="00474BC3"/>
    <w:rsid w:val="00474BEC"/>
    <w:rsid w:val="004751AF"/>
    <w:rsid w:val="00475520"/>
    <w:rsid w:val="004764E9"/>
    <w:rsid w:val="004771A8"/>
    <w:rsid w:val="0047728E"/>
    <w:rsid w:val="00477981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2B9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1B16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3E"/>
    <w:rsid w:val="004A25A5"/>
    <w:rsid w:val="004A286B"/>
    <w:rsid w:val="004A2F75"/>
    <w:rsid w:val="004A37AF"/>
    <w:rsid w:val="004A3FF6"/>
    <w:rsid w:val="004A41DD"/>
    <w:rsid w:val="004A4855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7C9"/>
    <w:rsid w:val="004F5318"/>
    <w:rsid w:val="004F5AA4"/>
    <w:rsid w:val="004F60B2"/>
    <w:rsid w:val="004F6656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6A6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3E52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6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1FC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59D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A1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548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82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06A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3F09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037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2903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2B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E43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852"/>
    <w:rsid w:val="00637DD5"/>
    <w:rsid w:val="0064013B"/>
    <w:rsid w:val="0064020F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6B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8B7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0E8B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59B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629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30A"/>
    <w:rsid w:val="007609E1"/>
    <w:rsid w:val="0076153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3552"/>
    <w:rsid w:val="007B44CA"/>
    <w:rsid w:val="007B462B"/>
    <w:rsid w:val="007B48C1"/>
    <w:rsid w:val="007B5255"/>
    <w:rsid w:val="007B5604"/>
    <w:rsid w:val="007B56F2"/>
    <w:rsid w:val="007B59C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AA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A88"/>
    <w:rsid w:val="007C6D6E"/>
    <w:rsid w:val="007C7049"/>
    <w:rsid w:val="007C722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D74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B8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4D3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19F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6F64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2C47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638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5D"/>
    <w:rsid w:val="00876CBF"/>
    <w:rsid w:val="0087703E"/>
    <w:rsid w:val="008771F7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7A0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2DC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4AF5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2DA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4E"/>
    <w:rsid w:val="00927294"/>
    <w:rsid w:val="00927451"/>
    <w:rsid w:val="00927606"/>
    <w:rsid w:val="009301D5"/>
    <w:rsid w:val="009307DB"/>
    <w:rsid w:val="00930C31"/>
    <w:rsid w:val="00930DFD"/>
    <w:rsid w:val="00930F27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0F9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A8C"/>
    <w:rsid w:val="009A4EA3"/>
    <w:rsid w:val="009A503B"/>
    <w:rsid w:val="009A5405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D2"/>
    <w:rsid w:val="009B207F"/>
    <w:rsid w:val="009B209A"/>
    <w:rsid w:val="009B210D"/>
    <w:rsid w:val="009B23A6"/>
    <w:rsid w:val="009B2744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BBC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1D3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158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D62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996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0E3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8C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8BD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D8E"/>
    <w:rsid w:val="00AB7547"/>
    <w:rsid w:val="00AB7604"/>
    <w:rsid w:val="00AB76E9"/>
    <w:rsid w:val="00AB792E"/>
    <w:rsid w:val="00AC009C"/>
    <w:rsid w:val="00AC0EFF"/>
    <w:rsid w:val="00AC13F5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22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271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A99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1CF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B9"/>
    <w:rsid w:val="00B51481"/>
    <w:rsid w:val="00B5154B"/>
    <w:rsid w:val="00B517DF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23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08E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A4D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23A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408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2576"/>
    <w:rsid w:val="00BD359D"/>
    <w:rsid w:val="00BD3878"/>
    <w:rsid w:val="00BD4089"/>
    <w:rsid w:val="00BD428E"/>
    <w:rsid w:val="00BD4454"/>
    <w:rsid w:val="00BD4679"/>
    <w:rsid w:val="00BD4853"/>
    <w:rsid w:val="00BD5978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E7C55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69C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299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1A2F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C7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C56"/>
    <w:rsid w:val="00C96599"/>
    <w:rsid w:val="00C9683A"/>
    <w:rsid w:val="00C969BB"/>
    <w:rsid w:val="00C97177"/>
    <w:rsid w:val="00C979B5"/>
    <w:rsid w:val="00C97AE3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6EBC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A66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54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25"/>
    <w:rsid w:val="00D323FD"/>
    <w:rsid w:val="00D327F2"/>
    <w:rsid w:val="00D33097"/>
    <w:rsid w:val="00D33764"/>
    <w:rsid w:val="00D34306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732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DDF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26B"/>
    <w:rsid w:val="00D74AB4"/>
    <w:rsid w:val="00D74CEE"/>
    <w:rsid w:val="00D74D6D"/>
    <w:rsid w:val="00D751F2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AFE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3F9F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6FF6"/>
    <w:rsid w:val="00DD7459"/>
    <w:rsid w:val="00DD79CB"/>
    <w:rsid w:val="00DE02B6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E26"/>
    <w:rsid w:val="00DF60B9"/>
    <w:rsid w:val="00DF649D"/>
    <w:rsid w:val="00DF6568"/>
    <w:rsid w:val="00DF66C1"/>
    <w:rsid w:val="00DF6B58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15E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0C55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A36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573"/>
    <w:rsid w:val="00EB5618"/>
    <w:rsid w:val="00EB5758"/>
    <w:rsid w:val="00EB613D"/>
    <w:rsid w:val="00EB709A"/>
    <w:rsid w:val="00EB74C6"/>
    <w:rsid w:val="00EB75D9"/>
    <w:rsid w:val="00EB77DD"/>
    <w:rsid w:val="00EB7F65"/>
    <w:rsid w:val="00EC0300"/>
    <w:rsid w:val="00EC0462"/>
    <w:rsid w:val="00EC0607"/>
    <w:rsid w:val="00EC0614"/>
    <w:rsid w:val="00EC0963"/>
    <w:rsid w:val="00EC0AD0"/>
    <w:rsid w:val="00EC0E74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80F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93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2E1D"/>
    <w:rsid w:val="00F336D3"/>
    <w:rsid w:val="00F33A94"/>
    <w:rsid w:val="00F33B97"/>
    <w:rsid w:val="00F342EF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4BF8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57F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D7803"/>
    <w:rsid w:val="00FD7C24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4D18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BC6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48C6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E034"/>
  <w15:docId w15:val="{32775F65-4F90-4C08-98EB-BD411770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57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5">
    <w:name w:val="Основной текст5"/>
    <w:basedOn w:val="a0"/>
    <w:rsid w:val="00FE4D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6642-27FF-4993-804B-C49E180D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10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71</cp:revision>
  <cp:lastPrinted>2018-08-16T05:26:00Z</cp:lastPrinted>
  <dcterms:created xsi:type="dcterms:W3CDTF">2017-06-16T07:59:00Z</dcterms:created>
  <dcterms:modified xsi:type="dcterms:W3CDTF">2018-08-16T05:37:00Z</dcterms:modified>
</cp:coreProperties>
</file>